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7" w:rsidRDefault="003747E7" w:rsidP="003747E7">
      <w:pPr>
        <w:pStyle w:val="a3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АННОТАЦИЯ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рабочей программы по учебным предметам образовательной программы профессиональной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подготовки водителей транспортных средств категории «В»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законодательства в сфере дорожного движения»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безопасно и эффективно управлять транспортным средством в различных условиях движения: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соблюдать правила дорожного движения при управлении транспортным средством.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обязательного страхования гражданской ответственности владельцев транспортных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дорожного движения, основ законодательства в сфере дорожного движения.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«В»; учебный предмет – «Основы законодательства в сфере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дорожного движения» входит в базовый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1 Законодательство, регулирующее отношения в сфере дорожного движения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 Законодательство, определяющее правовые основы обеспечения безопасности дорожного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движения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регулирующее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отношения в сфере взаимодействия общества и природы.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lastRenderedPageBreak/>
        <w:t>Тема 1.2 Законодательство, устанавливающее ответственность за нарушения в сфере дорожного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2 Правила дорожного движения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2.1 Обще положения.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Основные понятия и термины, используемые в Правилах дорожного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2.2 Обязанности участников дорожного движения.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2.5 Порядок движения и расположение транспортных средств на проезжей части.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2.6 Остановка и стоянка транспортных средств.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2.7 Регулирование дорожного движения.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2.9 Проезд пешеходных переходов, мест остановок маршрутных транспортных средств 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 Порядок использования внешних световых приборов и звуковых сигналов.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2.11 Буксировка транспортных средств, перевозка людей и грузов.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2.12 Требования к оборудованию и техническому состоянию транспортных средств.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«Психофизиологические основы деятельности водителя»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психологии, регулирующими взаимоотношения с людьми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необходимое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повседневной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 транспортного средства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своим эмоциональным состоянием;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конструктивно решать конфликты, возникающие в дорожном движении.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цели и задачи управления системами «водитель-автомобиль-дорога» и «водитель-автомобиль».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«В»; учебный предмет «Психофизиологические основы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водителя» входит в базовый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Познавательные функции, системы восприятия и психомоторные навыки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Этические основы деятельности водителя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Основы эффективного общения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Эмоциональные состояния и профилактика конфликтов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Саморегуляция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профилактика конфликтов (психологический практикум)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транспортными средствами»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области управления транспортными средствами, необходимыми в повседневной деятельности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водителя транспортного средства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обеспечивать безопасную посадку и высадку пассажиров, их перевозку, либо прием, размещение 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перевозку грузов;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выбирать безопасную скорость, дистанцию и интервал в различных условиях движения;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прогнозировать и предотвращать возникновение опасных дорожно-транспортных ситуаций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процессе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своевременно принимать правильные решения и уверенно действовать в сложных и опасных дорожных ситуациях.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способы контроля безопасной дистанции и бокового интервала;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порядок вызова аварийных и спасательных служб;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безопасности наиболее уязвимых участников дорожного движения: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пешеходов, велосипедистов;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детской пассажирской безопасности;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проблемы, связанные с нарушением правил дорожного движения водителями транспортных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 и их последствиями.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«В»: учебный предмет «Основы управления транспортными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средствами» входит в базовый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Дорожное движение.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Профессиональная надежность водителя.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Влияние свой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ств тр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анспортного средства на эффективность и безопасность управления.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Дорожные условия и безопасность движения.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Принципы эффективного, безопасного 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экологичного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Обеспечение безопасности наиболее уязвимых участников дорожного движения.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«Первая помощь при дорожно-транспортном происшествии»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оказания первой медицинской помощи пострадавшим,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транспортного средства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выполнять мероприятия по оказанию первой помощи пострадавшим в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дорожно-транспортном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происшествии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правовые аспекты (права, обязанности и ответственность) оказания первой помощи;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рекомендации по оказанию первой помощи;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- методики и последовательность действий по оказанию первой помощи;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состав аптечки первой помощи (автомобильной) и правила использования ее компонентов.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транспортных средств категории «В»; учебный предмет «Первая помощь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при дорожно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-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транспортном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происшествии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 входит в базовый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Организационно-правовые аспекты оказания первой помощи.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Оказание первой помощи при отсутствии сознания, остановке дыхания и кровообращения.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Оказание первой помощи при наружных кровотечениях и травмах.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4 Оказание первой помощи при прочих состояниях, транспортировка пострадавших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дорожно-транспортном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происшествии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«Устройство и техническое обслуживание транспортных средств категории «В» как объектов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управления»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управления,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 транспортного средства категории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устройство автомобиля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«В»; учебный предмет «Устройство и техническое обслуживание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 как объектов управления» входит в специальный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1 Устройство транспортных средств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 Общее устройство транспортных средств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1.2 Кузов автомобиля, рабочее место водителя, системы пассивной безопасности.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1.3 Общее устройство и работа двигателя.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1.4 Общее устройство трансмиссии.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1.5 Назначение и состав ходовой части.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1.6 Общее устройство и принцип работы тормозных систем.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1.7 Общее устройство и принцип работы системы рулевого управления.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1.8 Электронные системы помощи водителю.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1.9 Источники и потребители электрической энергии.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 Общее устройство прицепов и тягово-сцепных устройств.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2 Техническое обслуживание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Тема 2.1 Система технического обслуживания.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2.2 Меры безопасности и защиты окружающей природной среды при эксплуатации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автомобиля.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2.3 Устранение неисправностей.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транспортными средствами категории «В»»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управления,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повседневной деятельности водителя транспортного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средства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 средством в штатных и нештатных ситуациях.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приемы управления транспортными средствами.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«В»: учебный предмет «Основы управления транспортными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средствами категории «В» входит в специальный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Приемы управления транспортным средством.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Управление транспортным средством в штатных ситуациях.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Управление транспортным средством в нештатных ситуациях.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«Вождение транспортных средств категории «В»»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(с механической трансмиссией)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Цели и задачи предмета: формирование профессионала с определенными знаниями и умениями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управления транспортным средством категории «В».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 средством категории «В»;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безопасного управления транспортным средством.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«В»; учебный предмет «Вождение транспортных средств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категории «В» входит в специальный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1 Первоначальное обучение вождению.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1.1. Посадка, действия органами управления.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1.2. Пуск двигателя, начало движения, переключение передач в восходящем порядке,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переключение передач в нисходящем порядке, остановка, выключение двигателя.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1.3. Начало движения, движение по кольцевому маршруту, остановка в заданном месте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применением различных способов торможения.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1.4. Повороты в движении, разворот для движения в обратном направлении, проезд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перекрестка и пешеходного перехода.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1.5. Движение задним ходом.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1.6. Движение в ограниченных проездах, сложное маневрирование.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1.7. Движение с прицепом.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2 Обучение в условиях дорожного движения.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2.1. Вождение по учебным маршрутам.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«Организация и выполнение грузовых перевозок автомобильным транспортом»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при организации и выполнении грузовых перевозок автомобильным транспортом.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организовывать грузовые перевозки;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руководить работой подвижного состава.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нормативно-правовые акты, определяющие порядок перевозки грузов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автомобильным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«В»; учебный предмет «Организация и выполнение грузовых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перевозок автомобильным транспортом входит в профессиональный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1 Нормативные правовые акты, определяющие порядок перевозки грузов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автомобильным</w:t>
      </w:r>
      <w:proofErr w:type="gramEnd"/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Основные показатели работы грузовых автомобилей.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Организация грузовых перевозок.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Диспетчерское руководство работой подвижного состава.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«Организация и выполнение пассажирских перевозок автомобильным транспортом»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при организации и выполнении пассажирских перевозок автомобильным транспортом.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- организовывать пассажирские перевозки;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руководить работой такси на линии.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нормативно-правовое обеспечение пассажирских перевозок автомобильным транспортом;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технико-эксплуатационные показатели пассажирского автотранспорта.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«В»; учебный предмет «Организация и выполнение пассажирских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перевозок автомобильным транспортом входит в профессиональный цикл.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Нормативное правовое обеспечение пассажирских перевозок автомобильным транспортом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Технико-эксплуатационные показатели пассажирского автотранспорта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Диспетчерское руководство работой такси на линии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Работа такси на линии</w:t>
      </w:r>
    </w:p>
    <w:p w:rsidR="003747E7" w:rsidRDefault="003747E7" w:rsidP="003747E7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747E7" w:rsidRDefault="003747E7" w:rsidP="003747E7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014C1" w:rsidRDefault="003014C1" w:rsidP="003747E7">
      <w:pPr>
        <w:jc w:val="both"/>
      </w:pPr>
      <w:bookmarkStart w:id="0" w:name="_GoBack"/>
      <w:bookmarkEnd w:id="0"/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28"/>
    <w:rsid w:val="000A0508"/>
    <w:rsid w:val="000C2954"/>
    <w:rsid w:val="000E2F8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747E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74851"/>
    <w:rsid w:val="008B5328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D17F2A"/>
    <w:rsid w:val="00D61CDF"/>
    <w:rsid w:val="00DC1319"/>
    <w:rsid w:val="00DF402F"/>
    <w:rsid w:val="00E33B97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2060</Words>
  <Characters>11748</Characters>
  <Application>Microsoft Office Word</Application>
  <DocSecurity>0</DocSecurity>
  <Lines>97</Lines>
  <Paragraphs>27</Paragraphs>
  <ScaleCrop>false</ScaleCrop>
  <Company>Славянское горрайотделение ВОА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2019-09-21T12:10:00Z</dcterms:created>
  <dcterms:modified xsi:type="dcterms:W3CDTF">2019-09-21T12:12:00Z</dcterms:modified>
</cp:coreProperties>
</file>